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05422B9C"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786BC4" w:rsidRPr="00F83F6A">
        <w:rPr>
          <w:b/>
          <w:noProof/>
          <w:sz w:val="24"/>
        </w:rPr>
        <w:t>25</w:t>
      </w:r>
      <w:r w:rsidR="00786BC4">
        <w:rPr>
          <w:b/>
          <w:noProof/>
          <w:sz w:val="24"/>
        </w:rPr>
        <w:t>1727</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48AEB395" w:rsidR="00900E34" w:rsidRPr="00DE6BC5" w:rsidRDefault="002D2FE4" w:rsidP="00333FB7">
            <w:pPr>
              <w:pStyle w:val="CRCoverPage"/>
              <w:spacing w:after="0"/>
              <w:rPr>
                <w:noProof/>
                <w:highlight w:val="yellow"/>
              </w:rPr>
            </w:pPr>
            <w:r>
              <w:rPr>
                <w:b/>
                <w:noProof/>
                <w:sz w:val="28"/>
              </w:rPr>
              <w:t>0042</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02B61A11" w:rsidR="00900E34" w:rsidRPr="00410371" w:rsidRDefault="00786BC4" w:rsidP="00333FB7">
            <w:pPr>
              <w:pStyle w:val="CRCoverPage"/>
              <w:spacing w:after="0"/>
              <w:jc w:val="center"/>
              <w:rPr>
                <w:b/>
                <w:noProof/>
              </w:rPr>
            </w:pPr>
            <w:r>
              <w:rPr>
                <w:b/>
                <w:noProof/>
                <w:sz w:val="28"/>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61B51F74" w:rsidR="00900E34" w:rsidRDefault="00F83F6A" w:rsidP="00333FB7">
            <w:pPr>
              <w:pStyle w:val="CRCoverPage"/>
              <w:spacing w:after="0"/>
              <w:ind w:left="100"/>
              <w:rPr>
                <w:noProof/>
              </w:rPr>
            </w:pPr>
            <w:r w:rsidRPr="00F83F6A">
              <w:t xml:space="preserve">On </w:t>
            </w:r>
            <w:r w:rsidR="00B55930">
              <w:t xml:space="preserve">Annex </w:t>
            </w:r>
            <w:r w:rsidR="00210372">
              <w:t>C.3.</w:t>
            </w:r>
            <w:r w:rsidR="00FF7079">
              <w:t>6</w:t>
            </w:r>
            <w:r w:rsidR="002D2FE4">
              <w:t>,</w:t>
            </w:r>
            <w:r w:rsidR="00FF7079">
              <w:t xml:space="preserve"> </w:t>
            </w:r>
            <w:r w:rsidR="00210372">
              <w:t xml:space="preserve">FR1 </w:t>
            </w:r>
            <w:r w:rsidR="00FF7079">
              <w:t>Power validation</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03AB68CB"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665BD248" w:rsidR="00900E34" w:rsidRDefault="0096507F" w:rsidP="00333FB7">
            <w:pPr>
              <w:pStyle w:val="CRCoverPage"/>
              <w:spacing w:after="0"/>
              <w:ind w:left="100"/>
              <w:rPr>
                <w:noProof/>
              </w:rPr>
            </w:pPr>
            <w:r>
              <w:rPr>
                <w:noProof/>
              </w:rPr>
              <w:t>202</w:t>
            </w:r>
            <w:r w:rsidR="00F83F6A">
              <w:rPr>
                <w:noProof/>
              </w:rPr>
              <w:t>5</w:t>
            </w:r>
            <w:r>
              <w:rPr>
                <w:noProof/>
              </w:rPr>
              <w:t>-</w:t>
            </w:r>
            <w:r w:rsidR="00786BC4">
              <w:rPr>
                <w:noProof/>
              </w:rPr>
              <w:t>02-20</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51E65C8F" w:rsidR="00900E34" w:rsidRDefault="00210372" w:rsidP="00333FB7">
            <w:pPr>
              <w:pStyle w:val="CRCoverPage"/>
              <w:spacing w:after="0"/>
              <w:ind w:left="100"/>
              <w:rPr>
                <w:noProof/>
              </w:rPr>
            </w:pPr>
            <w:r>
              <w:rPr>
                <w:noProof/>
              </w:rPr>
              <w:t>Core specification alignment</w:t>
            </w:r>
            <w:r w:rsidR="009679F1">
              <w:rPr>
                <w:noProof/>
              </w:rPr>
              <w:t xml:space="preserve">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4C14FB27" w:rsidR="00900E34" w:rsidRDefault="00B55930" w:rsidP="00333FB7">
            <w:pPr>
              <w:pStyle w:val="CRCoverPage"/>
              <w:spacing w:after="0"/>
              <w:ind w:left="100"/>
              <w:rPr>
                <w:noProof/>
              </w:rPr>
            </w:pPr>
            <w:r>
              <w:rPr>
                <w:noProof/>
              </w:rPr>
              <w:t xml:space="preserve">The additional text further </w:t>
            </w:r>
            <w:r w:rsidR="00210372">
              <w:rPr>
                <w:noProof/>
              </w:rPr>
              <w:t>clarif</w:t>
            </w:r>
            <w:r w:rsidR="00797960">
              <w:rPr>
                <w:noProof/>
              </w:rPr>
              <w:t>y</w:t>
            </w:r>
            <w:r w:rsidR="00210372">
              <w:rPr>
                <w:noProof/>
              </w:rPr>
              <w:t xml:space="preserve"> the FR1 </w:t>
            </w:r>
            <w:r w:rsidR="00FF7079">
              <w:rPr>
                <w:noProof/>
              </w:rPr>
              <w:t>Power validation</w:t>
            </w:r>
            <w:r w:rsidR="00210372">
              <w:rPr>
                <w:noProof/>
              </w:rPr>
              <w:t xml:space="preserve"> </w:t>
            </w:r>
            <w:r w:rsidR="00FF7079">
              <w:rPr>
                <w:noProof/>
              </w:rPr>
              <w:t>test feasibility adopting equipment capable to decode the NR signal for EPRE</w:t>
            </w:r>
            <w:r w:rsidR="00210372">
              <w:rPr>
                <w:noProof/>
              </w:rPr>
              <w:t>.</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16A98686" w:rsidR="00900E34" w:rsidRDefault="00210372" w:rsidP="00333FB7">
            <w:pPr>
              <w:pStyle w:val="CRCoverPage"/>
              <w:spacing w:after="0"/>
              <w:ind w:left="100"/>
              <w:rPr>
                <w:noProof/>
              </w:rPr>
            </w:pPr>
            <w:r>
              <w:rPr>
                <w:noProof/>
              </w:rPr>
              <w:t xml:space="preserve">The FR1 </w:t>
            </w:r>
            <w:r w:rsidR="00FF7079">
              <w:rPr>
                <w:noProof/>
              </w:rPr>
              <w:t>Power validation</w:t>
            </w:r>
            <w:r>
              <w:rPr>
                <w:noProof/>
              </w:rPr>
              <w:t xml:space="preserve"> procedure reccomendation won’t be complete</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1CF9BF6E" w:rsidR="00900E34" w:rsidRDefault="00B55930" w:rsidP="000930CA">
            <w:pPr>
              <w:pStyle w:val="CRCoverPage"/>
              <w:spacing w:after="0"/>
              <w:rPr>
                <w:noProof/>
              </w:rPr>
            </w:pPr>
            <w:r>
              <w:rPr>
                <w:noProof/>
              </w:rPr>
              <w:t xml:space="preserve">Annex </w:t>
            </w:r>
            <w:r w:rsidR="00210372">
              <w:rPr>
                <w:noProof/>
              </w:rPr>
              <w:t>C.3.</w:t>
            </w:r>
            <w:r w:rsidR="00FF7079">
              <w:rPr>
                <w:noProof/>
              </w:rPr>
              <w:t xml:space="preserve">6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43D61284" w:rsidR="00900E34" w:rsidRDefault="00786BC4" w:rsidP="00333FB7">
            <w:pPr>
              <w:pStyle w:val="CRCoverPage"/>
              <w:spacing w:after="0"/>
              <w:ind w:left="100"/>
              <w:rPr>
                <w:noProof/>
              </w:rPr>
            </w:pPr>
            <w:r>
              <w:rPr>
                <w:noProof/>
              </w:rPr>
              <w:t>R5-251727, corrects the date format in the cover page</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48BB5D7B" w14:textId="77777777" w:rsidR="00FF7079" w:rsidRPr="0053657B" w:rsidRDefault="00FF7079" w:rsidP="00FF7079">
      <w:pPr>
        <w:pStyle w:val="Heading2"/>
      </w:pPr>
      <w:bookmarkStart w:id="2" w:name="_Toc187954570"/>
      <w:r w:rsidRPr="0053657B">
        <w:t>C.3.6</w:t>
      </w:r>
      <w:r w:rsidRPr="0053657B">
        <w:tab/>
        <w:t>Power validation</w:t>
      </w:r>
      <w:bookmarkEnd w:id="2"/>
    </w:p>
    <w:p w14:paraId="56FE22E8" w14:textId="77777777" w:rsidR="00FF7079" w:rsidRPr="0053657B" w:rsidRDefault="00FF7079" w:rsidP="00FF7079">
      <w:r w:rsidRPr="0053657B">
        <w:t>This measurement checks the total power in the centre of the test zone. The power validation is measured with a spectrum analyser as shown in Figure C.3.6-1.</w:t>
      </w:r>
    </w:p>
    <w:p w14:paraId="6E8DF558" w14:textId="77777777" w:rsidR="00FF7079" w:rsidRPr="0053657B" w:rsidRDefault="00FF7079" w:rsidP="00FF7079">
      <w:pPr>
        <w:pStyle w:val="TH"/>
      </w:pPr>
      <w:r w:rsidRPr="0053657B">
        <w:rPr>
          <w:noProof/>
        </w:rPr>
        <w:drawing>
          <wp:inline distT="0" distB="0" distL="0" distR="0" wp14:anchorId="7CB9B541" wp14:editId="7B6B6CAE">
            <wp:extent cx="4572000" cy="1532379"/>
            <wp:effectExtent l="0" t="0" r="0" b="0"/>
            <wp:docPr id="15736203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532379"/>
                    </a:xfrm>
                    <a:prstGeom prst="rect">
                      <a:avLst/>
                    </a:prstGeom>
                    <a:noFill/>
                    <a:ln>
                      <a:noFill/>
                    </a:ln>
                  </pic:spPr>
                </pic:pic>
              </a:graphicData>
            </a:graphic>
          </wp:inline>
        </w:drawing>
      </w:r>
    </w:p>
    <w:p w14:paraId="570A33B8" w14:textId="77777777" w:rsidR="00FF7079" w:rsidRPr="0053657B" w:rsidRDefault="00FF7079" w:rsidP="00FF7079">
      <w:pPr>
        <w:pStyle w:val="TF"/>
      </w:pPr>
      <w:r w:rsidRPr="0053657B">
        <w:t>Figure C.3.6-1: Setup for power validation measurements</w:t>
      </w:r>
    </w:p>
    <w:p w14:paraId="3D6EF256" w14:textId="77777777" w:rsidR="00FF7079" w:rsidRPr="0053657B" w:rsidRDefault="00FF7079" w:rsidP="00FF7079"/>
    <w:p w14:paraId="64539492" w14:textId="77777777" w:rsidR="00FF7079" w:rsidRPr="0053657B" w:rsidRDefault="00FF7079" w:rsidP="00FF7079">
      <w:r w:rsidRPr="0053657B">
        <w:rPr>
          <w:lang w:eastAsia="en-GB"/>
        </w:rPr>
        <w:t>Spectrum analyser settings for power validation measurements are presented in Table C.3.6-1.</w:t>
      </w:r>
    </w:p>
    <w:p w14:paraId="7577A23E" w14:textId="77777777" w:rsidR="00FF7079" w:rsidRPr="0053657B" w:rsidRDefault="00FF7079" w:rsidP="00FF7079">
      <w:pPr>
        <w:pStyle w:val="TH"/>
        <w:rPr>
          <w:rFonts w:eastAsia="MS Mincho"/>
        </w:rPr>
      </w:pPr>
      <w:r w:rsidRPr="0053657B">
        <w:t>Table C.3.6-1: Spectrum analyser settings for power validation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506"/>
        <w:gridCol w:w="3616"/>
      </w:tblGrid>
      <w:tr w:rsidR="00FF7079" w:rsidRPr="0053657B" w14:paraId="381C818E" w14:textId="77777777" w:rsidTr="001432AF">
        <w:trPr>
          <w:tblHeader/>
          <w:jc w:val="center"/>
        </w:trPr>
        <w:tc>
          <w:tcPr>
            <w:tcW w:w="2138" w:type="dxa"/>
            <w:tcBorders>
              <w:top w:val="single" w:sz="4" w:space="0" w:color="auto"/>
              <w:left w:val="single" w:sz="4" w:space="0" w:color="auto"/>
              <w:bottom w:val="single" w:sz="4" w:space="0" w:color="auto"/>
              <w:right w:val="single" w:sz="4" w:space="0" w:color="auto"/>
            </w:tcBorders>
            <w:shd w:val="clear" w:color="auto" w:fill="E0E0E0"/>
            <w:vAlign w:val="center"/>
          </w:tcPr>
          <w:p w14:paraId="0998125F" w14:textId="77777777" w:rsidR="00FF7079" w:rsidRPr="0053657B" w:rsidRDefault="00FF7079" w:rsidP="001432AF">
            <w:pPr>
              <w:pStyle w:val="TAH"/>
              <w:rPr>
                <w:rFonts w:eastAsia="MS Mincho" w:cs="Arial"/>
              </w:rPr>
            </w:pPr>
            <w:r w:rsidRPr="0053657B">
              <w:rPr>
                <w:rFonts w:eastAsia="MS Mincho" w:cs="Arial"/>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2A0584EE" w14:textId="77777777" w:rsidR="00FF7079" w:rsidRPr="0053657B" w:rsidRDefault="00FF7079" w:rsidP="001432AF">
            <w:pPr>
              <w:pStyle w:val="TAH"/>
              <w:rPr>
                <w:rFonts w:eastAsia="MS Mincho" w:cs="Arial"/>
              </w:rPr>
            </w:pPr>
            <w:r w:rsidRPr="0053657B">
              <w:rPr>
                <w:rFonts w:eastAsia="MS Mincho" w:cs="Arial"/>
              </w:rPr>
              <w:t>Unit</w:t>
            </w:r>
          </w:p>
        </w:tc>
        <w:tc>
          <w:tcPr>
            <w:tcW w:w="3616" w:type="dxa"/>
            <w:tcBorders>
              <w:top w:val="single" w:sz="4" w:space="0" w:color="auto"/>
              <w:left w:val="single" w:sz="4" w:space="0" w:color="auto"/>
              <w:bottom w:val="single" w:sz="4" w:space="0" w:color="auto"/>
              <w:right w:val="single" w:sz="4" w:space="0" w:color="auto"/>
            </w:tcBorders>
            <w:shd w:val="clear" w:color="auto" w:fill="E0E0E0"/>
            <w:vAlign w:val="center"/>
          </w:tcPr>
          <w:p w14:paraId="30C95DB4" w14:textId="77777777" w:rsidR="00FF7079" w:rsidRPr="0053657B" w:rsidRDefault="00FF7079" w:rsidP="001432AF">
            <w:pPr>
              <w:pStyle w:val="TAH"/>
              <w:rPr>
                <w:rFonts w:eastAsia="MS Mincho" w:cs="Arial"/>
              </w:rPr>
            </w:pPr>
            <w:r w:rsidRPr="0053657B">
              <w:rPr>
                <w:rFonts w:eastAsia="MS Mincho" w:cs="Arial"/>
              </w:rPr>
              <w:t>Value</w:t>
            </w:r>
          </w:p>
        </w:tc>
      </w:tr>
      <w:tr w:rsidR="00FF7079" w:rsidRPr="0053657B" w14:paraId="67C01880"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38A30325" w14:textId="77777777" w:rsidR="00FF7079" w:rsidRPr="0053657B" w:rsidRDefault="00FF7079" w:rsidP="001432AF">
            <w:pPr>
              <w:pStyle w:val="TAC"/>
              <w:jc w:val="left"/>
              <w:rPr>
                <w:rFonts w:cs="Arial"/>
              </w:rPr>
            </w:pPr>
            <w:r w:rsidRPr="0053657B">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60BC851F" w14:textId="77777777" w:rsidR="00FF7079" w:rsidRPr="0053657B" w:rsidRDefault="00FF7079" w:rsidP="001432AF">
            <w:pPr>
              <w:pStyle w:val="TAC"/>
              <w:rPr>
                <w:rFonts w:cs="Arial"/>
              </w:rPr>
            </w:pPr>
            <w:r w:rsidRPr="0053657B">
              <w:rPr>
                <w:rFonts w:cs="Arial"/>
              </w:rPr>
              <w:t>MHz</w:t>
            </w:r>
          </w:p>
        </w:tc>
        <w:tc>
          <w:tcPr>
            <w:tcW w:w="3616" w:type="dxa"/>
            <w:tcBorders>
              <w:top w:val="single" w:sz="4" w:space="0" w:color="auto"/>
              <w:left w:val="single" w:sz="4" w:space="0" w:color="auto"/>
              <w:bottom w:val="single" w:sz="4" w:space="0" w:color="auto"/>
              <w:right w:val="single" w:sz="4" w:space="0" w:color="auto"/>
            </w:tcBorders>
            <w:vAlign w:val="center"/>
          </w:tcPr>
          <w:p w14:paraId="3B4BD891" w14:textId="77777777" w:rsidR="00FF7079" w:rsidRPr="0053657B" w:rsidRDefault="00FF7079" w:rsidP="001432AF">
            <w:pPr>
              <w:pStyle w:val="TAC"/>
              <w:rPr>
                <w:rFonts w:cs="Arial"/>
              </w:rPr>
            </w:pPr>
            <w:r w:rsidRPr="0053657B">
              <w:rPr>
                <w:rFonts w:cs="Arial"/>
              </w:rPr>
              <w:t>Downlink centre frequency in Table C.3.1-2</w:t>
            </w:r>
          </w:p>
        </w:tc>
      </w:tr>
      <w:tr w:rsidR="00FF7079" w:rsidRPr="0053657B" w14:paraId="702E3D80"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F78E0EF" w14:textId="77777777" w:rsidR="00FF7079" w:rsidRPr="0053657B" w:rsidRDefault="00FF7079" w:rsidP="001432AF">
            <w:pPr>
              <w:pStyle w:val="TAC"/>
              <w:jc w:val="left"/>
              <w:rPr>
                <w:rFonts w:cs="Arial"/>
              </w:rPr>
            </w:pPr>
            <w:r w:rsidRPr="0053657B">
              <w:rPr>
                <w:rFonts w:cs="Arial"/>
              </w:rPr>
              <w:t>Integrated Channel Span</w:t>
            </w:r>
          </w:p>
        </w:tc>
        <w:tc>
          <w:tcPr>
            <w:tcW w:w="506" w:type="dxa"/>
            <w:tcBorders>
              <w:top w:val="single" w:sz="4" w:space="0" w:color="auto"/>
              <w:left w:val="single" w:sz="4" w:space="0" w:color="auto"/>
              <w:bottom w:val="single" w:sz="4" w:space="0" w:color="auto"/>
              <w:right w:val="single" w:sz="4" w:space="0" w:color="auto"/>
            </w:tcBorders>
            <w:vAlign w:val="center"/>
          </w:tcPr>
          <w:p w14:paraId="6B5A0305" w14:textId="77777777" w:rsidR="00FF7079" w:rsidRPr="0053657B" w:rsidRDefault="00FF7079" w:rsidP="001432AF">
            <w:pPr>
              <w:pStyle w:val="TAC"/>
              <w:rPr>
                <w:rFonts w:cs="Arial"/>
              </w:rPr>
            </w:pPr>
            <w:r w:rsidRPr="0053657B">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7732BA9E" w14:textId="77777777" w:rsidR="00FF7079" w:rsidRPr="0053657B" w:rsidRDefault="00FF7079" w:rsidP="001432AF">
            <w:pPr>
              <w:pStyle w:val="TAC"/>
              <w:rPr>
                <w:rFonts w:cs="Arial"/>
              </w:rPr>
            </w:pPr>
            <w:r w:rsidRPr="0053657B">
              <w:rPr>
                <w:rFonts w:cs="Arial"/>
              </w:rPr>
              <w:t>40MHz</w:t>
            </w:r>
          </w:p>
        </w:tc>
      </w:tr>
      <w:tr w:rsidR="00FF7079" w:rsidRPr="0053657B" w14:paraId="39E85D30"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38FA4C50" w14:textId="77777777" w:rsidR="00FF7079" w:rsidRPr="0053657B" w:rsidRDefault="00FF7079" w:rsidP="001432AF">
            <w:pPr>
              <w:pStyle w:val="TAC"/>
              <w:jc w:val="left"/>
              <w:rPr>
                <w:rFonts w:cs="Arial"/>
              </w:rPr>
            </w:pPr>
            <w:r w:rsidRPr="0053657B">
              <w:rPr>
                <w:rFonts w:cs="Arial"/>
              </w:rPr>
              <w:t>RBW</w:t>
            </w:r>
          </w:p>
        </w:tc>
        <w:tc>
          <w:tcPr>
            <w:tcW w:w="506" w:type="dxa"/>
            <w:tcBorders>
              <w:top w:val="single" w:sz="4" w:space="0" w:color="auto"/>
              <w:left w:val="single" w:sz="4" w:space="0" w:color="auto"/>
              <w:bottom w:val="single" w:sz="4" w:space="0" w:color="auto"/>
              <w:right w:val="single" w:sz="4" w:space="0" w:color="auto"/>
            </w:tcBorders>
            <w:vAlign w:val="center"/>
          </w:tcPr>
          <w:p w14:paraId="754E79CB" w14:textId="77777777" w:rsidR="00FF7079" w:rsidRPr="0053657B" w:rsidRDefault="00FF7079" w:rsidP="001432AF">
            <w:pPr>
              <w:pStyle w:val="TAC"/>
              <w:rPr>
                <w:rFonts w:cs="Arial"/>
              </w:rPr>
            </w:pPr>
            <w:r w:rsidRPr="0053657B">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5EA34DB1" w14:textId="77777777" w:rsidR="00FF7079" w:rsidRPr="0053657B" w:rsidRDefault="00FF7079" w:rsidP="001432AF">
            <w:pPr>
              <w:pStyle w:val="TAC"/>
              <w:rPr>
                <w:rFonts w:cs="Arial"/>
              </w:rPr>
            </w:pPr>
            <w:r w:rsidRPr="0053657B">
              <w:rPr>
                <w:rFonts w:cs="Arial"/>
              </w:rPr>
              <w:t>30 kHz</w:t>
            </w:r>
          </w:p>
        </w:tc>
      </w:tr>
      <w:tr w:rsidR="00FF7079" w:rsidRPr="0053657B" w14:paraId="5F4FFF03"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24BC4C5" w14:textId="77777777" w:rsidR="00FF7079" w:rsidRPr="0053657B" w:rsidRDefault="00FF7079" w:rsidP="001432AF">
            <w:pPr>
              <w:pStyle w:val="TAC"/>
              <w:jc w:val="left"/>
              <w:rPr>
                <w:rFonts w:cs="Arial"/>
              </w:rPr>
            </w:pPr>
            <w:r w:rsidRPr="0053657B">
              <w:rPr>
                <w:rFonts w:cs="Arial"/>
              </w:rPr>
              <w:t>VBW</w:t>
            </w:r>
          </w:p>
        </w:tc>
        <w:tc>
          <w:tcPr>
            <w:tcW w:w="506" w:type="dxa"/>
            <w:tcBorders>
              <w:top w:val="single" w:sz="4" w:space="0" w:color="auto"/>
              <w:left w:val="single" w:sz="4" w:space="0" w:color="auto"/>
              <w:bottom w:val="single" w:sz="4" w:space="0" w:color="auto"/>
              <w:right w:val="single" w:sz="4" w:space="0" w:color="auto"/>
            </w:tcBorders>
            <w:vAlign w:val="center"/>
          </w:tcPr>
          <w:p w14:paraId="4FC8743C" w14:textId="77777777" w:rsidR="00FF7079" w:rsidRPr="0053657B" w:rsidRDefault="00FF7079" w:rsidP="001432AF">
            <w:pPr>
              <w:pStyle w:val="TAC"/>
              <w:rPr>
                <w:rFonts w:cs="Arial"/>
              </w:rPr>
            </w:pPr>
            <w:r w:rsidRPr="0053657B">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58200440" w14:textId="77777777" w:rsidR="00FF7079" w:rsidRPr="0053657B" w:rsidRDefault="00FF7079" w:rsidP="001432AF">
            <w:pPr>
              <w:pStyle w:val="TAC"/>
            </w:pPr>
            <w:r w:rsidRPr="0053657B">
              <w:t>≥10MHz</w:t>
            </w:r>
          </w:p>
        </w:tc>
      </w:tr>
      <w:tr w:rsidR="00FF7079" w:rsidRPr="0053657B" w14:paraId="617DAD25"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AF70848" w14:textId="77777777" w:rsidR="00FF7079" w:rsidRPr="0053657B" w:rsidRDefault="00FF7079" w:rsidP="001432AF">
            <w:pPr>
              <w:pStyle w:val="TAC"/>
              <w:jc w:val="left"/>
              <w:rPr>
                <w:rFonts w:cs="Arial"/>
              </w:rPr>
            </w:pPr>
            <w:r w:rsidRPr="0053657B">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1205851B" w14:textId="77777777" w:rsidR="00FF7079" w:rsidRPr="0053657B" w:rsidRDefault="00FF7079" w:rsidP="001432AF">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78D01334" w14:textId="77777777" w:rsidR="00FF7079" w:rsidRPr="0053657B" w:rsidRDefault="00FF7079" w:rsidP="001432AF">
            <w:pPr>
              <w:pStyle w:val="TAC"/>
              <w:rPr>
                <w:rFonts w:cs="Arial"/>
              </w:rPr>
            </w:pPr>
            <w:r w:rsidRPr="0053657B">
              <w:rPr>
                <w:rFonts w:cs="Arial"/>
              </w:rPr>
              <w:t>≥400</w:t>
            </w:r>
          </w:p>
        </w:tc>
      </w:tr>
      <w:tr w:rsidR="00FF7079" w:rsidRPr="0053657B" w14:paraId="276F2624"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685D01" w14:textId="77777777" w:rsidR="00FF7079" w:rsidRPr="0053657B" w:rsidRDefault="00FF7079" w:rsidP="001432AF">
            <w:pPr>
              <w:pStyle w:val="TAC"/>
              <w:jc w:val="left"/>
              <w:rPr>
                <w:rFonts w:cs="Arial"/>
              </w:rPr>
            </w:pPr>
            <w:r w:rsidRPr="0053657B">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17C4ACCF" w14:textId="77777777" w:rsidR="00FF7079" w:rsidRPr="0053657B" w:rsidRDefault="00FF7079" w:rsidP="001432AF">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6F263293" w14:textId="77777777" w:rsidR="00FF7079" w:rsidRPr="0053657B" w:rsidRDefault="00FF7079" w:rsidP="001432AF">
            <w:pPr>
              <w:pStyle w:val="TAC"/>
              <w:rPr>
                <w:rFonts w:cs="Arial"/>
              </w:rPr>
            </w:pPr>
            <w:r w:rsidRPr="0053657B">
              <w:rPr>
                <w:rFonts w:cs="Arial"/>
              </w:rPr>
              <w:t>≥100</w:t>
            </w:r>
          </w:p>
        </w:tc>
      </w:tr>
      <w:tr w:rsidR="00FF7079" w:rsidRPr="0053657B" w14:paraId="21D073C9" w14:textId="77777777" w:rsidTr="001432AF">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E170CC4" w14:textId="77777777" w:rsidR="00FF7079" w:rsidRPr="0053657B" w:rsidRDefault="00FF7079" w:rsidP="001432AF">
            <w:pPr>
              <w:pStyle w:val="TAC"/>
              <w:jc w:val="left"/>
              <w:rPr>
                <w:rFonts w:cs="Arial"/>
                <w:lang w:eastAsia="zh-CN"/>
              </w:rPr>
            </w:pPr>
            <w:r w:rsidRPr="0053657B">
              <w:rPr>
                <w:rFonts w:cs="Arial"/>
                <w:lang w:eastAsia="zh-CN"/>
              </w:rPr>
              <w:t xml:space="preserve">Detector </w:t>
            </w:r>
          </w:p>
        </w:tc>
        <w:tc>
          <w:tcPr>
            <w:tcW w:w="506" w:type="dxa"/>
            <w:tcBorders>
              <w:top w:val="single" w:sz="4" w:space="0" w:color="auto"/>
              <w:left w:val="single" w:sz="4" w:space="0" w:color="auto"/>
              <w:bottom w:val="single" w:sz="4" w:space="0" w:color="auto"/>
              <w:right w:val="single" w:sz="4" w:space="0" w:color="auto"/>
            </w:tcBorders>
            <w:vAlign w:val="center"/>
          </w:tcPr>
          <w:p w14:paraId="0551A54E" w14:textId="77777777" w:rsidR="00FF7079" w:rsidRPr="0053657B" w:rsidRDefault="00FF7079" w:rsidP="001432AF">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283F5C9B" w14:textId="77777777" w:rsidR="00FF7079" w:rsidRPr="0053657B" w:rsidRDefault="00FF7079" w:rsidP="001432AF">
            <w:pPr>
              <w:pStyle w:val="TAC"/>
              <w:rPr>
                <w:rFonts w:cs="Arial"/>
                <w:lang w:eastAsia="zh-CN"/>
              </w:rPr>
            </w:pPr>
            <w:r w:rsidRPr="0053657B">
              <w:rPr>
                <w:rFonts w:cs="Arial"/>
                <w:lang w:eastAsia="zh-CN"/>
              </w:rPr>
              <w:t>RMS</w:t>
            </w:r>
          </w:p>
        </w:tc>
      </w:tr>
    </w:tbl>
    <w:p w14:paraId="54F6B8D0" w14:textId="77777777" w:rsidR="00FF7079" w:rsidRPr="0053657B" w:rsidRDefault="00FF7079" w:rsidP="00FF7079"/>
    <w:p w14:paraId="181CF8C1" w14:textId="77777777" w:rsidR="00FF7079" w:rsidRPr="0053657B" w:rsidRDefault="00FF7079" w:rsidP="00FF7079">
      <w:pPr>
        <w:rPr>
          <w:b/>
          <w:lang w:eastAsia="fi-FI"/>
        </w:rPr>
      </w:pPr>
      <w:r w:rsidRPr="0053657B">
        <w:rPr>
          <w:b/>
          <w:lang w:eastAsia="fi-FI"/>
        </w:rPr>
        <w:t>Measurement Procedure:</w:t>
      </w:r>
    </w:p>
    <w:p w14:paraId="2A7FBAE3" w14:textId="77777777" w:rsidR="00FF7079" w:rsidRPr="0053657B" w:rsidRDefault="00FF7079" w:rsidP="00FF7079">
      <w:pPr>
        <w:pStyle w:val="B1"/>
      </w:pPr>
      <w:r w:rsidRPr="0053657B">
        <w:t>1)</w:t>
      </w:r>
      <w:r w:rsidRPr="0053657B">
        <w:tab/>
        <w:t>Place a vertical reference dipole in the centre of the test zone connected to a spectrum analyser (or power meter) via a cable.</w:t>
      </w:r>
    </w:p>
    <w:p w14:paraId="013167D7" w14:textId="77777777" w:rsidR="00FF7079" w:rsidRPr="0053657B" w:rsidRDefault="00FF7079" w:rsidP="00FF7079">
      <w:pPr>
        <w:pStyle w:val="B1"/>
      </w:pPr>
      <w:r w:rsidRPr="0053657B">
        <w:t>2)</w:t>
      </w:r>
      <w:r w:rsidRPr="0053657B">
        <w:tab/>
        <w:t>Record the cable and reference dipole gains.</w:t>
      </w:r>
    </w:p>
    <w:p w14:paraId="5F69609F" w14:textId="77777777" w:rsidR="00FF7079" w:rsidRPr="0053657B" w:rsidRDefault="00FF7079" w:rsidP="00FF7079">
      <w:pPr>
        <w:pStyle w:val="B1"/>
      </w:pPr>
      <w:r w:rsidRPr="0053657B">
        <w:t>3)</w:t>
      </w:r>
      <w:r w:rsidRPr="0053657B">
        <w:tab/>
        <w:t>Load the target channel model into the channel emulator and play the model.</w:t>
      </w:r>
    </w:p>
    <w:p w14:paraId="68AC9278" w14:textId="77777777" w:rsidR="00FF7079" w:rsidRPr="0053657B" w:rsidRDefault="00FF7079" w:rsidP="00FF7079">
      <w:pPr>
        <w:pStyle w:val="B1"/>
      </w:pPr>
      <w:r w:rsidRPr="0053657B">
        <w:t>4)</w:t>
      </w:r>
      <w:r w:rsidRPr="0053657B">
        <w:tab/>
        <w:t xml:space="preserve">Start the NR FR1 signalling in the base station emulator with the required parameter identical to the </w:t>
      </w:r>
      <w:proofErr w:type="gramStart"/>
      <w:r w:rsidRPr="0053657B">
        <w:t>measurements</w:t>
      </w:r>
      <w:proofErr w:type="gramEnd"/>
      <w:r w:rsidRPr="0053657B">
        <w:t xml:space="preserve"> conditions.</w:t>
      </w:r>
    </w:p>
    <w:p w14:paraId="3F7C01AD" w14:textId="76BD53CB" w:rsidR="00FF7079" w:rsidRPr="0053657B" w:rsidRDefault="00FF7079" w:rsidP="00FF7079">
      <w:pPr>
        <w:pStyle w:val="B1"/>
      </w:pPr>
      <w:r w:rsidRPr="0053657B">
        <w:t>5)</w:t>
      </w:r>
      <w:r w:rsidRPr="0053657B">
        <w:tab/>
        <w:t>Average the power received by the spectrum analyser for a sufficient amount of time to account for the fading channel - one full channel simulation might be unnecessary.</w:t>
      </w:r>
      <w:ins w:id="3" w:author="istvan szini" w:date="2025-02-04T14:08:00Z" w16du:dateUtc="2025-02-04T22:08:00Z">
        <w:r>
          <w:t xml:space="preserve"> </w:t>
        </w:r>
        <w:r w:rsidRPr="00026648">
          <w:t>The possibility to use an equipment capable to decode the NR signal for EPRE Power Validation is not precluded.</w:t>
        </w:r>
      </w:ins>
    </w:p>
    <w:p w14:paraId="13591BE6" w14:textId="77777777" w:rsidR="00FF7079" w:rsidRPr="0053657B" w:rsidRDefault="00FF7079" w:rsidP="00FF7079">
      <w:pPr>
        <w:pStyle w:val="B1"/>
      </w:pPr>
      <w:r w:rsidRPr="0053657B">
        <w:t>6)</w:t>
      </w:r>
      <w:r w:rsidRPr="0053657B">
        <w:tab/>
        <w:t>Repeat steps 1 to 4 with a magnetic loop for the horizontal polarization, or a horizontally polarized sleeve dipole measured in at least four orthogonal horizontal positions and average the summed orientations to get the H component.</w:t>
      </w:r>
    </w:p>
    <w:p w14:paraId="5C8FF60F" w14:textId="77777777" w:rsidR="00FF7079" w:rsidRPr="0053657B" w:rsidRDefault="00FF7079" w:rsidP="00FF7079">
      <w:pPr>
        <w:pStyle w:val="B1"/>
      </w:pPr>
      <w:r w:rsidRPr="0053657B">
        <w:t>7)</w:t>
      </w:r>
      <w:r w:rsidRPr="0053657B">
        <w:tab/>
        <w:t>Calculate the total power received at the test area as the sum of the power in the two polarizations.</w:t>
      </w:r>
    </w:p>
    <w:p w14:paraId="19DF7D6F" w14:textId="77777777" w:rsidR="00FF7079" w:rsidRPr="0053657B" w:rsidRDefault="00FF7079" w:rsidP="00FF7079">
      <w:pPr>
        <w:pStyle w:val="NO"/>
      </w:pPr>
      <w:r w:rsidRPr="0053657B">
        <w:t>NOTE:</w:t>
      </w:r>
      <w:r w:rsidRPr="0053657B">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2DDBD8F4" w14:textId="77777777" w:rsidR="00FF7079" w:rsidRPr="0053657B" w:rsidRDefault="00FF7079" w:rsidP="00FF7079">
      <w:r w:rsidRPr="0053657B">
        <w:lastRenderedPageBreak/>
        <w:t>The power validation result is considered as systematic offset, which needs to be corrected on the UE final sensitivity value to further reduce measurement uncertainty.</w:t>
      </w:r>
    </w:p>
    <w:p w14:paraId="661EC302" w14:textId="77777777" w:rsidR="00FF7079" w:rsidRPr="0053657B" w:rsidRDefault="00FF7079" w:rsidP="00FF7079">
      <w:r w:rsidRPr="0053657B">
        <w:t xml:space="preserve">The detailed power validation setup for CDL-C </w:t>
      </w:r>
      <w:proofErr w:type="spellStart"/>
      <w:r w:rsidRPr="0053657B">
        <w:t>UMi</w:t>
      </w:r>
      <w:proofErr w:type="spellEnd"/>
      <w:r w:rsidRPr="0053657B">
        <w:t xml:space="preserve"> and CDL-C </w:t>
      </w:r>
      <w:proofErr w:type="spellStart"/>
      <w:r w:rsidRPr="0053657B">
        <w:t>UMa</w:t>
      </w:r>
      <w:proofErr w:type="spellEnd"/>
      <w:r w:rsidRPr="0053657B">
        <w:t xml:space="preserve"> channel models are illustrated in Figure C.3.6</w:t>
      </w:r>
      <w:r w:rsidRPr="0053657B">
        <w:noBreakHyphen/>
        <w:t>2 and Figure C.3.6-3.</w:t>
      </w:r>
    </w:p>
    <w:p w14:paraId="452C10AC" w14:textId="77777777" w:rsidR="00FF7079" w:rsidRPr="0053657B" w:rsidRDefault="00FF7079" w:rsidP="00FF7079">
      <w:pPr>
        <w:pStyle w:val="TH"/>
      </w:pPr>
      <w:r w:rsidRPr="0053657B">
        <w:rPr>
          <w:noProof/>
        </w:rPr>
        <w:drawing>
          <wp:inline distT="0" distB="0" distL="0" distR="0" wp14:anchorId="633548F8" wp14:editId="0E3D3261">
            <wp:extent cx="4572000" cy="1532853"/>
            <wp:effectExtent l="0" t="0" r="0" b="0"/>
            <wp:docPr id="85060417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1532853"/>
                    </a:xfrm>
                    <a:prstGeom prst="rect">
                      <a:avLst/>
                    </a:prstGeom>
                    <a:noFill/>
                    <a:ln>
                      <a:noFill/>
                    </a:ln>
                  </pic:spPr>
                </pic:pic>
              </a:graphicData>
            </a:graphic>
          </wp:inline>
        </w:drawing>
      </w:r>
    </w:p>
    <w:p w14:paraId="4688745F" w14:textId="77777777" w:rsidR="00FF7079" w:rsidRPr="0053657B" w:rsidRDefault="00FF7079" w:rsidP="00FF7079">
      <w:pPr>
        <w:pStyle w:val="TF"/>
      </w:pPr>
      <w:r w:rsidRPr="0053657B">
        <w:t xml:space="preserve">Figure C.3.6-2: Setup for power validation measurements for CDL-C </w:t>
      </w:r>
      <w:proofErr w:type="spellStart"/>
      <w:r w:rsidRPr="0053657B">
        <w:t>UMi</w:t>
      </w:r>
      <w:proofErr w:type="spellEnd"/>
    </w:p>
    <w:p w14:paraId="7BE52AD6" w14:textId="77777777" w:rsidR="00FF7079" w:rsidRPr="0053657B" w:rsidRDefault="00FF7079" w:rsidP="00FF7079"/>
    <w:p w14:paraId="21A95B24" w14:textId="77777777" w:rsidR="00FF7079" w:rsidRPr="0053657B" w:rsidRDefault="00FF7079" w:rsidP="00FF7079">
      <w:pPr>
        <w:pStyle w:val="TH"/>
      </w:pPr>
      <w:r w:rsidRPr="0053657B">
        <w:rPr>
          <w:noProof/>
        </w:rPr>
        <w:drawing>
          <wp:inline distT="0" distB="0" distL="0" distR="0" wp14:anchorId="5CC2765F" wp14:editId="2B441120">
            <wp:extent cx="4572000" cy="1531905"/>
            <wp:effectExtent l="0" t="0" r="0" b="0"/>
            <wp:docPr id="88833625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1531905"/>
                    </a:xfrm>
                    <a:prstGeom prst="rect">
                      <a:avLst/>
                    </a:prstGeom>
                    <a:noFill/>
                    <a:ln>
                      <a:noFill/>
                    </a:ln>
                  </pic:spPr>
                </pic:pic>
              </a:graphicData>
            </a:graphic>
          </wp:inline>
        </w:drawing>
      </w:r>
    </w:p>
    <w:p w14:paraId="791A303E" w14:textId="77777777" w:rsidR="00FF7079" w:rsidRPr="0053657B" w:rsidRDefault="00FF7079" w:rsidP="00FF7079">
      <w:pPr>
        <w:pStyle w:val="TF"/>
      </w:pPr>
      <w:r w:rsidRPr="0053657B">
        <w:t>Figure C.3.6-3: Setup for power validation measurements for CDL-C Uma</w:t>
      </w:r>
    </w:p>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4" w:name="historyclause"/>
      <w:bookmarkStart w:id="5" w:name="_Toc177658827"/>
      <w:r w:rsidRPr="00312A27">
        <w:rPr>
          <w:rFonts w:ascii="Arial" w:hAnsi="Arial" w:cs="Arial"/>
          <w:b/>
          <w:color w:val="FF0000"/>
          <w:sz w:val="32"/>
        </w:rPr>
        <w:t>&lt;&lt;&lt; END OF CHANGE &gt;&gt;&gt;</w:t>
      </w:r>
      <w:bookmarkEnd w:id="0"/>
      <w:bookmarkEnd w:id="4"/>
      <w:bookmarkEnd w:id="5"/>
    </w:p>
    <w:sectPr w:rsidR="00312A27" w:rsidRPr="00312A27" w:rsidSect="004150A8">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64F94" w14:textId="77777777" w:rsidR="004E366A" w:rsidRDefault="004E366A">
      <w:pPr>
        <w:spacing w:after="0"/>
      </w:pPr>
      <w:r>
        <w:separator/>
      </w:r>
    </w:p>
  </w:endnote>
  <w:endnote w:type="continuationSeparator" w:id="0">
    <w:p w14:paraId="2650D1B6" w14:textId="77777777" w:rsidR="004E366A" w:rsidRDefault="004E366A">
      <w:pPr>
        <w:spacing w:after="0"/>
      </w:pPr>
      <w:r>
        <w:continuationSeparator/>
      </w:r>
    </w:p>
  </w:endnote>
  <w:endnote w:type="continuationNotice" w:id="1">
    <w:p w14:paraId="1BE0A786" w14:textId="77777777" w:rsidR="004E366A" w:rsidRDefault="004E3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04AE4" w14:textId="77777777" w:rsidR="004E366A" w:rsidRDefault="004E366A">
      <w:pPr>
        <w:spacing w:after="0"/>
      </w:pPr>
      <w:r>
        <w:separator/>
      </w:r>
    </w:p>
  </w:footnote>
  <w:footnote w:type="continuationSeparator" w:id="0">
    <w:p w14:paraId="1A4BEA03" w14:textId="77777777" w:rsidR="004E366A" w:rsidRDefault="004E366A">
      <w:pPr>
        <w:spacing w:after="0"/>
      </w:pPr>
      <w:r>
        <w:continuationSeparator/>
      </w:r>
    </w:p>
  </w:footnote>
  <w:footnote w:type="continuationNotice" w:id="1">
    <w:p w14:paraId="2CA494EC" w14:textId="77777777" w:rsidR="004E366A" w:rsidRDefault="004E36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20C0"/>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E4798"/>
    <w:rsid w:val="000E6B42"/>
    <w:rsid w:val="000F6AE2"/>
    <w:rsid w:val="00100126"/>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372"/>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2FE4"/>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1FB9"/>
    <w:rsid w:val="004B3397"/>
    <w:rsid w:val="004B3662"/>
    <w:rsid w:val="004C050E"/>
    <w:rsid w:val="004C0F54"/>
    <w:rsid w:val="004D2829"/>
    <w:rsid w:val="004D584C"/>
    <w:rsid w:val="004E2E74"/>
    <w:rsid w:val="004E366A"/>
    <w:rsid w:val="004F3CD4"/>
    <w:rsid w:val="004F6B81"/>
    <w:rsid w:val="00504081"/>
    <w:rsid w:val="00504A12"/>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5F1F"/>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603424"/>
    <w:rsid w:val="00604C4C"/>
    <w:rsid w:val="0060607A"/>
    <w:rsid w:val="00606A04"/>
    <w:rsid w:val="00613E54"/>
    <w:rsid w:val="006275BF"/>
    <w:rsid w:val="0063123C"/>
    <w:rsid w:val="00631E36"/>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004A"/>
    <w:rsid w:val="0076209A"/>
    <w:rsid w:val="00765DCA"/>
    <w:rsid w:val="007673F3"/>
    <w:rsid w:val="00767CDA"/>
    <w:rsid w:val="00770470"/>
    <w:rsid w:val="00770AB1"/>
    <w:rsid w:val="00771335"/>
    <w:rsid w:val="00774805"/>
    <w:rsid w:val="00775DF5"/>
    <w:rsid w:val="007766A1"/>
    <w:rsid w:val="0078576E"/>
    <w:rsid w:val="007868AC"/>
    <w:rsid w:val="00786BC4"/>
    <w:rsid w:val="00796AE9"/>
    <w:rsid w:val="00797960"/>
    <w:rsid w:val="007A1AEE"/>
    <w:rsid w:val="007B2302"/>
    <w:rsid w:val="007B3EB8"/>
    <w:rsid w:val="007C0191"/>
    <w:rsid w:val="007C0A38"/>
    <w:rsid w:val="007C1AC2"/>
    <w:rsid w:val="007C4845"/>
    <w:rsid w:val="007D1F74"/>
    <w:rsid w:val="007D2512"/>
    <w:rsid w:val="007F00CA"/>
    <w:rsid w:val="007F5E83"/>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679F1"/>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C00B5"/>
    <w:rsid w:val="00AD2468"/>
    <w:rsid w:val="00AE5B82"/>
    <w:rsid w:val="00AE6795"/>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A742D"/>
    <w:rsid w:val="00BB15FD"/>
    <w:rsid w:val="00BB73B7"/>
    <w:rsid w:val="00BC367B"/>
    <w:rsid w:val="00BC3697"/>
    <w:rsid w:val="00BC5294"/>
    <w:rsid w:val="00BC78A3"/>
    <w:rsid w:val="00BD03EA"/>
    <w:rsid w:val="00BE1999"/>
    <w:rsid w:val="00BF5E2A"/>
    <w:rsid w:val="00C00381"/>
    <w:rsid w:val="00C07E73"/>
    <w:rsid w:val="00C13731"/>
    <w:rsid w:val="00C15168"/>
    <w:rsid w:val="00C21AE4"/>
    <w:rsid w:val="00C22307"/>
    <w:rsid w:val="00C25006"/>
    <w:rsid w:val="00C25AA8"/>
    <w:rsid w:val="00C3388B"/>
    <w:rsid w:val="00C360F8"/>
    <w:rsid w:val="00C462FE"/>
    <w:rsid w:val="00C46A73"/>
    <w:rsid w:val="00C5071F"/>
    <w:rsid w:val="00C5231F"/>
    <w:rsid w:val="00C542DC"/>
    <w:rsid w:val="00C563CC"/>
    <w:rsid w:val="00C60D4C"/>
    <w:rsid w:val="00C61B6D"/>
    <w:rsid w:val="00C631F4"/>
    <w:rsid w:val="00C66555"/>
    <w:rsid w:val="00C7215D"/>
    <w:rsid w:val="00C77106"/>
    <w:rsid w:val="00C81342"/>
    <w:rsid w:val="00C8326D"/>
    <w:rsid w:val="00C85FDA"/>
    <w:rsid w:val="00C92FE6"/>
    <w:rsid w:val="00CB48B5"/>
    <w:rsid w:val="00CB72C0"/>
    <w:rsid w:val="00CC1A25"/>
    <w:rsid w:val="00CC1AF9"/>
    <w:rsid w:val="00CE08D9"/>
    <w:rsid w:val="00CE2519"/>
    <w:rsid w:val="00CE3D1B"/>
    <w:rsid w:val="00CE423B"/>
    <w:rsid w:val="00CE5A6B"/>
    <w:rsid w:val="00CE7BD6"/>
    <w:rsid w:val="00CF2F38"/>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6B09"/>
    <w:rsid w:val="00D6175D"/>
    <w:rsid w:val="00D67EF5"/>
    <w:rsid w:val="00D93BD8"/>
    <w:rsid w:val="00D93CBC"/>
    <w:rsid w:val="00D96F2D"/>
    <w:rsid w:val="00DA465D"/>
    <w:rsid w:val="00DA49F9"/>
    <w:rsid w:val="00DA78CE"/>
    <w:rsid w:val="00DB0300"/>
    <w:rsid w:val="00DB0BC6"/>
    <w:rsid w:val="00DB221B"/>
    <w:rsid w:val="00DC5A16"/>
    <w:rsid w:val="00DD4C56"/>
    <w:rsid w:val="00DD4F5B"/>
    <w:rsid w:val="00DE6BC5"/>
    <w:rsid w:val="00DF5755"/>
    <w:rsid w:val="00DF73A7"/>
    <w:rsid w:val="00E014C9"/>
    <w:rsid w:val="00E032AC"/>
    <w:rsid w:val="00E05F82"/>
    <w:rsid w:val="00E11D09"/>
    <w:rsid w:val="00E2212E"/>
    <w:rsid w:val="00E24F14"/>
    <w:rsid w:val="00E263B1"/>
    <w:rsid w:val="00E274C9"/>
    <w:rsid w:val="00E274D5"/>
    <w:rsid w:val="00E35443"/>
    <w:rsid w:val="00E3773D"/>
    <w:rsid w:val="00E41031"/>
    <w:rsid w:val="00E46EBE"/>
    <w:rsid w:val="00E529B0"/>
    <w:rsid w:val="00E52C05"/>
    <w:rsid w:val="00E5579C"/>
    <w:rsid w:val="00E57052"/>
    <w:rsid w:val="00E71B93"/>
    <w:rsid w:val="00E71F34"/>
    <w:rsid w:val="00E72B1D"/>
    <w:rsid w:val="00E81A88"/>
    <w:rsid w:val="00E83C5C"/>
    <w:rsid w:val="00EA1F93"/>
    <w:rsid w:val="00EA6258"/>
    <w:rsid w:val="00EA6953"/>
    <w:rsid w:val="00EB1073"/>
    <w:rsid w:val="00EB5333"/>
    <w:rsid w:val="00EB543B"/>
    <w:rsid w:val="00EB6364"/>
    <w:rsid w:val="00EB6C3F"/>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65A"/>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2E3"/>
    <w:rsid w:val="00FB52AB"/>
    <w:rsid w:val="00FC5F6E"/>
    <w:rsid w:val="00FD440A"/>
    <w:rsid w:val="00FE7D4D"/>
    <w:rsid w:val="00FF7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qFormat/>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qFormat/>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2</TotalTime>
  <Pages>3</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2025-02-21T05:21:00Z</dcterms:created>
  <dcterms:modified xsi:type="dcterms:W3CDTF">2025-02-21T05:21:00Z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